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</w:rPr>
      </w:pPr>
      <w:r>
        <w:rPr>
          <w:noProof/>
          <w:lang w:eastAsia="it-IT"/>
        </w:rPr>
        <w:drawing>
          <wp:inline distT="0" distB="0" distL="0" distR="0">
            <wp:extent cx="6120130" cy="1266825"/>
            <wp:effectExtent l="19050" t="0" r="0" b="0"/>
            <wp:docPr id="7" name="Immagine 2" descr="C:\Users\Jerome\Desktop\pacchetto definitivo intestazioni\serv.cittadi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C:\Users\Jerome\Desktop\pacchetto definitivo intestazioni\serv.cittadin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059" w:rsidRPr="00040632" w:rsidRDefault="00925059" w:rsidP="009250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56"/>
          <w:szCs w:val="56"/>
        </w:rPr>
      </w:pPr>
      <w:r w:rsidRPr="00040632">
        <w:rPr>
          <w:rFonts w:cs="Times New Roman"/>
          <w:sz w:val="56"/>
          <w:szCs w:val="56"/>
        </w:rPr>
        <w:t>NUCLEO DI VALUTAZIONE</w:t>
      </w:r>
    </w:p>
    <w:p w:rsidR="00925059" w:rsidRPr="00F419B8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</w:p>
    <w:p w:rsidR="00925059" w:rsidRPr="00040632" w:rsidRDefault="00925059" w:rsidP="009250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i/>
          <w:iCs/>
          <w:sz w:val="40"/>
          <w:szCs w:val="40"/>
        </w:rPr>
      </w:pPr>
      <w:r w:rsidRPr="00040632">
        <w:rPr>
          <w:rFonts w:cs="Times New Roman"/>
          <w:b/>
          <w:bCs/>
          <w:i/>
          <w:iCs/>
          <w:sz w:val="40"/>
          <w:szCs w:val="40"/>
        </w:rPr>
        <w:t>Scheda di sintesi sulla rilevazione</w:t>
      </w:r>
    </w:p>
    <w:p w:rsidR="00925059" w:rsidRPr="00040632" w:rsidRDefault="00925059" w:rsidP="009250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i/>
          <w:sz w:val="40"/>
          <w:szCs w:val="40"/>
        </w:rPr>
      </w:pPr>
      <w:proofErr w:type="gramStart"/>
      <w:r w:rsidRPr="00040632">
        <w:rPr>
          <w:rFonts w:cs="Times New Roman"/>
          <w:b/>
          <w:bCs/>
          <w:i/>
          <w:iCs/>
          <w:sz w:val="40"/>
          <w:szCs w:val="40"/>
        </w:rPr>
        <w:t>del</w:t>
      </w:r>
      <w:proofErr w:type="gramEnd"/>
      <w:r w:rsidRPr="00040632">
        <w:rPr>
          <w:rFonts w:cs="Times New Roman"/>
          <w:b/>
          <w:i/>
          <w:sz w:val="40"/>
          <w:szCs w:val="40"/>
        </w:rPr>
        <w:t xml:space="preserve"> Nucleo di Valutazione</w:t>
      </w: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  <w:r w:rsidRPr="00D5299E">
        <w:rPr>
          <w:rFonts w:cs="Times New Roman"/>
          <w:b/>
          <w:bCs/>
          <w:sz w:val="20"/>
          <w:szCs w:val="20"/>
        </w:rPr>
        <w:t xml:space="preserve">(Allegato 3 alla delibera n. </w:t>
      </w:r>
      <w:r>
        <w:rPr>
          <w:rFonts w:cs="Times New Roman"/>
          <w:b/>
          <w:bCs/>
          <w:sz w:val="20"/>
          <w:szCs w:val="20"/>
        </w:rPr>
        <w:t>236</w:t>
      </w:r>
      <w:r w:rsidRPr="00D5299E">
        <w:rPr>
          <w:rFonts w:cs="Times New Roman"/>
          <w:b/>
          <w:bCs/>
          <w:sz w:val="20"/>
          <w:szCs w:val="20"/>
        </w:rPr>
        <w:t>/201</w:t>
      </w:r>
      <w:r>
        <w:rPr>
          <w:rFonts w:cs="Times New Roman"/>
          <w:b/>
          <w:bCs/>
          <w:sz w:val="20"/>
          <w:szCs w:val="20"/>
        </w:rPr>
        <w:t>7</w:t>
      </w:r>
      <w:r w:rsidRPr="00D5299E">
        <w:rPr>
          <w:rFonts w:cs="Times New Roman"/>
          <w:b/>
          <w:bCs/>
          <w:sz w:val="20"/>
          <w:szCs w:val="20"/>
        </w:rPr>
        <w:t>)</w:t>
      </w: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sz w:val="20"/>
          <w:szCs w:val="20"/>
        </w:rPr>
      </w:pP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Data di svolgimento della rilevazione</w:t>
      </w: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</w:rPr>
        <w:t xml:space="preserve">La rilevazione è iniziata il </w:t>
      </w:r>
      <w:r w:rsidR="00AE0E3D">
        <w:rPr>
          <w:rFonts w:cs="Times New Roman"/>
        </w:rPr>
        <w:t>31</w:t>
      </w:r>
      <w:r>
        <w:rPr>
          <w:rFonts w:cs="Times New Roman"/>
        </w:rPr>
        <w:t>/03/2017 e si è conclusa il 26/04/2017.</w:t>
      </w: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Estensione della rilevazione</w:t>
      </w: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>
        <w:rPr>
          <w:rFonts w:cs="Times New Roman"/>
        </w:rPr>
        <w:t>Il comune di Santi Cosma e Damiano non ha articolazioni o uffici periferici nel senso indicato nei provvedimenti ANAC.</w:t>
      </w: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Procedure e modalità seguite per la rilevazione</w:t>
      </w:r>
    </w:p>
    <w:p w:rsidR="00925059" w:rsidRDefault="00925059" w:rsidP="00925059">
      <w:pPr>
        <w:pStyle w:val="Paragrafoelenco"/>
        <w:keepNext w:val="0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proofErr w:type="gramStart"/>
      <w:r w:rsidRPr="00297420">
        <w:rPr>
          <w:rFonts w:cs="Times New Roman"/>
        </w:rPr>
        <w:t>verifica</w:t>
      </w:r>
      <w:proofErr w:type="gramEnd"/>
      <w:r w:rsidRPr="00297420">
        <w:rPr>
          <w:rFonts w:cs="Times New Roman"/>
        </w:rPr>
        <w:t xml:space="preserve"> dell’attività svolta dal Responsabile della trasparenza per riscontrare l’adempimento degli obblighi di pubblicazione;</w:t>
      </w:r>
    </w:p>
    <w:p w:rsidR="00925059" w:rsidRPr="00EA334C" w:rsidRDefault="00925059" w:rsidP="00925059">
      <w:pPr>
        <w:pStyle w:val="Paragrafoelenco"/>
        <w:keepNext w:val="0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proofErr w:type="gramStart"/>
      <w:r w:rsidRPr="00EA334C">
        <w:rPr>
          <w:rFonts w:cs="Times New Roman"/>
        </w:rPr>
        <w:t>colloqui</w:t>
      </w:r>
      <w:proofErr w:type="gramEnd"/>
      <w:r w:rsidRPr="00EA334C">
        <w:rPr>
          <w:rFonts w:cs="Times New Roman"/>
        </w:rPr>
        <w:t xml:space="preserve"> con i responsabili della trasmissione dei dati;</w:t>
      </w:r>
    </w:p>
    <w:p w:rsidR="00925059" w:rsidRDefault="00925059" w:rsidP="00925059">
      <w:pPr>
        <w:pStyle w:val="Paragrafoelenco"/>
        <w:keepNext w:val="0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proofErr w:type="gramStart"/>
      <w:r>
        <w:rPr>
          <w:rFonts w:cs="Times New Roman"/>
        </w:rPr>
        <w:t>colloqui</w:t>
      </w:r>
      <w:proofErr w:type="gramEnd"/>
      <w:r>
        <w:rPr>
          <w:rFonts w:cs="Times New Roman"/>
        </w:rPr>
        <w:t xml:space="preserve"> con i responsabili della pubblicazione dei dati;</w:t>
      </w:r>
    </w:p>
    <w:p w:rsidR="00925059" w:rsidRDefault="00925059" w:rsidP="00925059">
      <w:pPr>
        <w:pStyle w:val="Paragrafoelenco"/>
        <w:keepNext w:val="0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proofErr w:type="gramStart"/>
      <w:r w:rsidRPr="00297420">
        <w:rPr>
          <w:rFonts w:cs="Times New Roman"/>
        </w:rPr>
        <w:t>esame</w:t>
      </w:r>
      <w:proofErr w:type="gramEnd"/>
      <w:r w:rsidRPr="00297420">
        <w:rPr>
          <w:rFonts w:cs="Times New Roman"/>
        </w:rPr>
        <w:t xml:space="preserve"> della documentazione e delle banche dati relative ai dati oggetto di attestazione;</w:t>
      </w:r>
    </w:p>
    <w:p w:rsidR="00925059" w:rsidRDefault="00925059" w:rsidP="00925059">
      <w:pPr>
        <w:pStyle w:val="Paragrafoelenco"/>
        <w:keepNext w:val="0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  <w:proofErr w:type="gramStart"/>
      <w:r w:rsidRPr="00297420">
        <w:rPr>
          <w:rFonts w:cs="Times New Roman"/>
        </w:rPr>
        <w:t>verifica</w:t>
      </w:r>
      <w:proofErr w:type="gramEnd"/>
      <w:r w:rsidRPr="00297420">
        <w:rPr>
          <w:rFonts w:cs="Times New Roman"/>
        </w:rPr>
        <w:t xml:space="preserve"> sul sito istituzionale, anche attraverso l’utilizzo di supporti informatici</w:t>
      </w:r>
      <w:r>
        <w:rPr>
          <w:rFonts w:cs="Times New Roman"/>
        </w:rPr>
        <w:t>.</w:t>
      </w:r>
    </w:p>
    <w:p w:rsidR="00925059" w:rsidRDefault="00925059" w:rsidP="00925059">
      <w:pPr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</w:p>
    <w:p w:rsidR="00925059" w:rsidRDefault="00925059" w:rsidP="00925059">
      <w:pPr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contextualSpacing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Aspetti critici riscontrati nel corso della rilevazione</w:t>
      </w:r>
    </w:p>
    <w:p w:rsidR="00925059" w:rsidRDefault="009B1DE6" w:rsidP="00925059">
      <w:pPr>
        <w:spacing w:after="0" w:line="240" w:lineRule="auto"/>
        <w:contextualSpacing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Nel complesso la sezione “Amministrazione trasparente” è stata ben </w:t>
      </w:r>
      <w:r w:rsidR="00C94272">
        <w:rPr>
          <w:rFonts w:cs="Times New Roman"/>
          <w:bCs/>
          <w:iCs/>
        </w:rPr>
        <w:t>ri</w:t>
      </w:r>
      <w:r>
        <w:rPr>
          <w:rFonts w:cs="Times New Roman"/>
          <w:bCs/>
          <w:iCs/>
        </w:rPr>
        <w:t xml:space="preserve">organizzata in tabelle nelle diverse sottosezioni di primo e secondo livello, </w:t>
      </w:r>
      <w:r w:rsidR="00C94272">
        <w:rPr>
          <w:rFonts w:cs="Times New Roman"/>
          <w:bCs/>
          <w:iCs/>
        </w:rPr>
        <w:t xml:space="preserve">nel rispetto del principio sancito dal D. </w:t>
      </w:r>
      <w:proofErr w:type="spellStart"/>
      <w:r w:rsidR="00C94272">
        <w:rPr>
          <w:rFonts w:cs="Times New Roman"/>
          <w:bCs/>
          <w:iCs/>
        </w:rPr>
        <w:t>Lgs</w:t>
      </w:r>
      <w:proofErr w:type="spellEnd"/>
      <w:r w:rsidR="00C94272">
        <w:rPr>
          <w:rFonts w:cs="Times New Roman"/>
          <w:bCs/>
          <w:iCs/>
        </w:rPr>
        <w:t xml:space="preserve">. 33/2013 come modificato dal D. </w:t>
      </w:r>
      <w:proofErr w:type="spellStart"/>
      <w:r w:rsidR="00C94272">
        <w:rPr>
          <w:rFonts w:cs="Times New Roman"/>
          <w:bCs/>
          <w:iCs/>
        </w:rPr>
        <w:t>Lgs</w:t>
      </w:r>
      <w:proofErr w:type="spellEnd"/>
      <w:r w:rsidR="00C94272">
        <w:rPr>
          <w:rFonts w:cs="Times New Roman"/>
          <w:bCs/>
          <w:iCs/>
        </w:rPr>
        <w:t xml:space="preserve">. 97/2016, </w:t>
      </w:r>
      <w:r>
        <w:rPr>
          <w:rFonts w:cs="Times New Roman"/>
          <w:bCs/>
          <w:iCs/>
        </w:rPr>
        <w:t>garantendo in tal modo una effettiva elevata accessibilità ai dati. Ciò premesso s</w:t>
      </w:r>
      <w:r w:rsidR="00925059" w:rsidRPr="00297420">
        <w:rPr>
          <w:rFonts w:cs="Times New Roman"/>
          <w:bCs/>
          <w:iCs/>
        </w:rPr>
        <w:t>i</w:t>
      </w:r>
      <w:r w:rsidR="00925059">
        <w:rPr>
          <w:rFonts w:cs="Times New Roman"/>
          <w:bCs/>
          <w:iCs/>
        </w:rPr>
        <w:t xml:space="preserve"> sono </w:t>
      </w:r>
      <w:r>
        <w:rPr>
          <w:rFonts w:cs="Times New Roman"/>
          <w:bCs/>
          <w:iCs/>
        </w:rPr>
        <w:t xml:space="preserve">comunque </w:t>
      </w:r>
      <w:r w:rsidR="00925059">
        <w:rPr>
          <w:rFonts w:cs="Times New Roman"/>
          <w:bCs/>
          <w:iCs/>
        </w:rPr>
        <w:t>riscontrate le seguenti criticità:</w:t>
      </w:r>
    </w:p>
    <w:p w:rsidR="00E030EB" w:rsidRPr="00E030EB" w:rsidRDefault="00E030EB" w:rsidP="00E030EB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r w:rsidRPr="00E030EB">
        <w:rPr>
          <w:rFonts w:cs="Times New Roman"/>
          <w:bCs/>
          <w:iCs/>
        </w:rPr>
        <w:t xml:space="preserve">I verbali del Nucleo di Valutazione e del </w:t>
      </w:r>
      <w:r>
        <w:rPr>
          <w:rFonts w:cs="Times New Roman"/>
          <w:bCs/>
          <w:iCs/>
        </w:rPr>
        <w:t>R</w:t>
      </w:r>
      <w:r w:rsidRPr="00E030EB">
        <w:rPr>
          <w:rFonts w:cs="Times New Roman"/>
          <w:bCs/>
          <w:iCs/>
        </w:rPr>
        <w:t xml:space="preserve">evisore dei </w:t>
      </w:r>
      <w:r>
        <w:rPr>
          <w:rFonts w:cs="Times New Roman"/>
          <w:bCs/>
          <w:iCs/>
        </w:rPr>
        <w:t>C</w:t>
      </w:r>
      <w:r w:rsidRPr="00E030EB">
        <w:rPr>
          <w:rFonts w:cs="Times New Roman"/>
          <w:bCs/>
          <w:iCs/>
        </w:rPr>
        <w:t>onti</w:t>
      </w:r>
      <w:r w:rsidR="00440A81">
        <w:rPr>
          <w:rFonts w:cs="Times New Roman"/>
          <w:bCs/>
          <w:iCs/>
        </w:rPr>
        <w:t xml:space="preserve">, nonché </w:t>
      </w:r>
      <w:r w:rsidRPr="00E030EB">
        <w:rPr>
          <w:rFonts w:cs="Times New Roman"/>
          <w:bCs/>
          <w:iCs/>
        </w:rPr>
        <w:t>l’altra documentazione consistente in dichiarazioni</w:t>
      </w:r>
      <w:r>
        <w:rPr>
          <w:rFonts w:cs="Times New Roman"/>
          <w:bCs/>
          <w:iCs/>
        </w:rPr>
        <w:t>/atti</w:t>
      </w:r>
      <w:r w:rsidRPr="00E030EB">
        <w:rPr>
          <w:rFonts w:cs="Times New Roman"/>
          <w:bCs/>
          <w:iCs/>
        </w:rPr>
        <w:t xml:space="preserve"> redatt</w:t>
      </w:r>
      <w:r>
        <w:rPr>
          <w:rFonts w:cs="Times New Roman"/>
          <w:bCs/>
          <w:iCs/>
        </w:rPr>
        <w:t>i</w:t>
      </w:r>
      <w:r w:rsidRPr="00E030EB">
        <w:rPr>
          <w:rFonts w:cs="Times New Roman"/>
          <w:bCs/>
          <w:iCs/>
        </w:rPr>
        <w:t xml:space="preserve"> in forma cartacea e sottoscritt</w:t>
      </w:r>
      <w:r>
        <w:rPr>
          <w:rFonts w:cs="Times New Roman"/>
          <w:bCs/>
          <w:iCs/>
        </w:rPr>
        <w:t>i</w:t>
      </w:r>
      <w:r w:rsidRPr="00E030EB">
        <w:rPr>
          <w:rFonts w:cs="Times New Roman"/>
          <w:bCs/>
          <w:iCs/>
        </w:rPr>
        <w:t xml:space="preserve">, </w:t>
      </w:r>
      <w:r>
        <w:rPr>
          <w:rFonts w:cs="Times New Roman"/>
          <w:bCs/>
          <w:iCs/>
        </w:rPr>
        <w:t>sono</w:t>
      </w:r>
      <w:r w:rsidRPr="00E030EB">
        <w:rPr>
          <w:rFonts w:cs="Times New Roman"/>
          <w:bCs/>
          <w:iCs/>
        </w:rPr>
        <w:t xml:space="preserve"> stat</w:t>
      </w:r>
      <w:r w:rsidR="00440A81">
        <w:rPr>
          <w:rFonts w:cs="Times New Roman"/>
          <w:bCs/>
          <w:iCs/>
        </w:rPr>
        <w:t>i</w:t>
      </w:r>
      <w:r w:rsidRPr="00E030EB">
        <w:rPr>
          <w:rFonts w:cs="Times New Roman"/>
          <w:bCs/>
          <w:iCs/>
        </w:rPr>
        <w:t xml:space="preserve"> pubblicat</w:t>
      </w:r>
      <w:r w:rsidR="00440A81">
        <w:rPr>
          <w:rFonts w:cs="Times New Roman"/>
          <w:bCs/>
          <w:iCs/>
        </w:rPr>
        <w:t>i</w:t>
      </w:r>
      <w:r w:rsidRPr="00E030EB">
        <w:rPr>
          <w:rFonts w:cs="Times New Roman"/>
          <w:bCs/>
          <w:iCs/>
        </w:rPr>
        <w:t xml:space="preserve"> previa scannerizzazione del formato cartaceo firmato.</w:t>
      </w:r>
      <w:r>
        <w:rPr>
          <w:rFonts w:cs="Times New Roman"/>
          <w:b/>
          <w:bCs/>
          <w:iCs/>
        </w:rPr>
        <w:t xml:space="preserve"> Per tale documentazione i</w:t>
      </w:r>
      <w:r w:rsidRPr="003A3B4C">
        <w:rPr>
          <w:rFonts w:cs="Times New Roman"/>
          <w:b/>
          <w:bCs/>
          <w:iCs/>
        </w:rPr>
        <w:t>l formato di pubblicazione non risponde al requisito del formato aperto</w:t>
      </w:r>
      <w:r>
        <w:rPr>
          <w:rFonts w:cs="Times New Roman"/>
          <w:b/>
          <w:bCs/>
          <w:iCs/>
        </w:rPr>
        <w:t>;</w:t>
      </w:r>
    </w:p>
    <w:p w:rsidR="00440A81" w:rsidRDefault="00440A81" w:rsidP="00925059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r w:rsidRPr="00440A81">
        <w:rPr>
          <w:rFonts w:cs="Times New Roman"/>
          <w:b/>
          <w:bCs/>
          <w:iCs/>
        </w:rPr>
        <w:t xml:space="preserve">Nella sottosezione “Performance” si rilevano le </w:t>
      </w:r>
      <w:r w:rsidR="00411DC9">
        <w:rPr>
          <w:rFonts w:cs="Times New Roman"/>
          <w:b/>
          <w:bCs/>
          <w:iCs/>
        </w:rPr>
        <w:t xml:space="preserve">seguenti </w:t>
      </w:r>
      <w:r w:rsidRPr="00440A81">
        <w:rPr>
          <w:rFonts w:cs="Times New Roman"/>
          <w:b/>
          <w:bCs/>
          <w:iCs/>
        </w:rPr>
        <w:t>criticità</w:t>
      </w:r>
      <w:r>
        <w:rPr>
          <w:rFonts w:cs="Times New Roman"/>
          <w:bCs/>
          <w:iCs/>
        </w:rPr>
        <w:t>:</w:t>
      </w:r>
    </w:p>
    <w:p w:rsidR="008834E3" w:rsidRPr="00440A81" w:rsidRDefault="00440A81" w:rsidP="00440A81">
      <w:pPr>
        <w:pStyle w:val="Paragrafoelenco"/>
        <w:keepNext w:val="0"/>
        <w:widowControl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proofErr w:type="gramStart"/>
      <w:r w:rsidRPr="00411DC9">
        <w:rPr>
          <w:b/>
        </w:rPr>
        <w:t>l</w:t>
      </w:r>
      <w:r w:rsidR="008834E3" w:rsidRPr="00411DC9">
        <w:rPr>
          <w:b/>
        </w:rPr>
        <w:t>'ammon</w:t>
      </w:r>
      <w:bookmarkStart w:id="0" w:name="_GoBack"/>
      <w:bookmarkEnd w:id="0"/>
      <w:r w:rsidR="008834E3" w:rsidRPr="00411DC9">
        <w:rPr>
          <w:b/>
        </w:rPr>
        <w:t>tare</w:t>
      </w:r>
      <w:proofErr w:type="gramEnd"/>
      <w:r w:rsidR="008834E3" w:rsidRPr="00411DC9">
        <w:rPr>
          <w:b/>
        </w:rPr>
        <w:t xml:space="preserve"> complessivo dei premi collegati alla performance stanziati e l'ammontare dei premi effettivamente distribuiti</w:t>
      </w:r>
      <w:r w:rsidR="00411DC9" w:rsidRPr="00411DC9">
        <w:rPr>
          <w:b/>
        </w:rPr>
        <w:t>,</w:t>
      </w:r>
      <w:r w:rsidR="008834E3" w:rsidRPr="00411DC9">
        <w:t xml:space="preserve"> </w:t>
      </w:r>
      <w:r w:rsidR="008834E3" w:rsidRPr="00411DC9">
        <w:rPr>
          <w:rStyle w:val="Enfasigrassetto"/>
        </w:rPr>
        <w:t>relativamente al personale non responsabile di posizione organizzativa</w:t>
      </w:r>
      <w:r w:rsidR="00411DC9" w:rsidRPr="00411DC9">
        <w:rPr>
          <w:rStyle w:val="Enfasigrassetto"/>
        </w:rPr>
        <w:t xml:space="preserve">, </w:t>
      </w:r>
      <w:r w:rsidR="00411DC9" w:rsidRPr="00411DC9">
        <w:rPr>
          <w:b/>
        </w:rPr>
        <w:t>non è immediatamente accessibile al cittadino utente</w:t>
      </w:r>
      <w:r w:rsidR="00411DC9">
        <w:rPr>
          <w:b/>
        </w:rPr>
        <w:t>.</w:t>
      </w:r>
      <w:r w:rsidR="00411DC9">
        <w:t xml:space="preserve"> Esso </w:t>
      </w:r>
      <w:r w:rsidR="008834E3">
        <w:t>è indicato nei contratti collettivi decentrati integrativi relativi a ciascuna annualità che stabiliscono le modalità di distribuzione del salario accessorio del personale dipendente (esclusi i responsabili di posizione organizzativa)</w:t>
      </w:r>
      <w:r>
        <w:t xml:space="preserve"> ma non è immediatamente accessibile;</w:t>
      </w:r>
    </w:p>
    <w:p w:rsidR="00440A81" w:rsidRDefault="00411DC9" w:rsidP="00440A81">
      <w:pPr>
        <w:pStyle w:val="Paragrafoelenco"/>
        <w:keepNext w:val="0"/>
        <w:widowControl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proofErr w:type="gramStart"/>
      <w:r w:rsidRPr="00411DC9">
        <w:rPr>
          <w:rFonts w:cs="Times New Roman"/>
          <w:b/>
          <w:bCs/>
          <w:iCs/>
        </w:rPr>
        <w:lastRenderedPageBreak/>
        <w:t>non</w:t>
      </w:r>
      <w:proofErr w:type="gramEnd"/>
      <w:r w:rsidRPr="00411DC9">
        <w:rPr>
          <w:rFonts w:cs="Times New Roman"/>
          <w:b/>
          <w:bCs/>
          <w:iCs/>
        </w:rPr>
        <w:t xml:space="preserve"> è immediatamente accessibile all’utenza il grado di differenziazione nell’utilizzo delle </w:t>
      </w:r>
      <w:proofErr w:type="spellStart"/>
      <w:r w:rsidRPr="00411DC9">
        <w:rPr>
          <w:rFonts w:cs="Times New Roman"/>
          <w:b/>
          <w:bCs/>
          <w:iCs/>
        </w:rPr>
        <w:t>premialità</w:t>
      </w:r>
      <w:proofErr w:type="spellEnd"/>
      <w:r>
        <w:rPr>
          <w:rFonts w:cs="Times New Roman"/>
          <w:bCs/>
          <w:iCs/>
        </w:rPr>
        <w:t>, s</w:t>
      </w:r>
      <w:r w:rsidR="00440A81">
        <w:rPr>
          <w:rFonts w:cs="Times New Roman"/>
          <w:bCs/>
          <w:iCs/>
        </w:rPr>
        <w:t xml:space="preserve">empre </w:t>
      </w:r>
      <w:r>
        <w:rPr>
          <w:rFonts w:cs="Times New Roman"/>
          <w:bCs/>
          <w:iCs/>
        </w:rPr>
        <w:t xml:space="preserve">limitatamente </w:t>
      </w:r>
      <w:r w:rsidR="00440A81">
        <w:rPr>
          <w:rFonts w:cs="Times New Roman"/>
          <w:bCs/>
          <w:iCs/>
        </w:rPr>
        <w:t>al personale non responsabile di posizione organizza</w:t>
      </w:r>
      <w:r>
        <w:rPr>
          <w:rFonts w:cs="Times New Roman"/>
          <w:bCs/>
          <w:iCs/>
        </w:rPr>
        <w:t>t</w:t>
      </w:r>
      <w:r w:rsidR="00440A81">
        <w:rPr>
          <w:rFonts w:cs="Times New Roman"/>
          <w:bCs/>
          <w:iCs/>
        </w:rPr>
        <w:t>iva</w:t>
      </w:r>
      <w:r>
        <w:rPr>
          <w:rFonts w:cs="Times New Roman"/>
          <w:bCs/>
          <w:iCs/>
        </w:rPr>
        <w:t xml:space="preserve"> e</w:t>
      </w:r>
      <w:r w:rsidR="00440A81">
        <w:rPr>
          <w:rFonts w:cs="Times New Roman"/>
          <w:bCs/>
          <w:iCs/>
        </w:rPr>
        <w:t xml:space="preserve"> per le medesime ragioni </w:t>
      </w:r>
      <w:r>
        <w:rPr>
          <w:rFonts w:cs="Times New Roman"/>
          <w:bCs/>
          <w:iCs/>
        </w:rPr>
        <w:t>di cui al precedente punto 1);</w:t>
      </w:r>
    </w:p>
    <w:p w:rsidR="00440A81" w:rsidRDefault="00440A81" w:rsidP="00440A81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r w:rsidRPr="00440A81">
        <w:rPr>
          <w:rFonts w:cs="Times New Roman"/>
          <w:b/>
          <w:bCs/>
          <w:iCs/>
        </w:rPr>
        <w:t>Nella sottosezione “</w:t>
      </w:r>
      <w:r>
        <w:rPr>
          <w:rFonts w:cs="Times New Roman"/>
          <w:b/>
          <w:bCs/>
          <w:iCs/>
        </w:rPr>
        <w:t>Bilanci</w:t>
      </w:r>
      <w:r w:rsidRPr="00440A81">
        <w:rPr>
          <w:rFonts w:cs="Times New Roman"/>
          <w:b/>
          <w:bCs/>
          <w:iCs/>
        </w:rPr>
        <w:t xml:space="preserve">” si rilevano le </w:t>
      </w:r>
      <w:r w:rsidR="009B1DE6">
        <w:rPr>
          <w:rFonts w:cs="Times New Roman"/>
          <w:b/>
          <w:bCs/>
          <w:iCs/>
        </w:rPr>
        <w:t xml:space="preserve">seguenti </w:t>
      </w:r>
      <w:r w:rsidRPr="00440A81">
        <w:rPr>
          <w:rFonts w:cs="Times New Roman"/>
          <w:b/>
          <w:bCs/>
          <w:iCs/>
        </w:rPr>
        <w:t>criticità</w:t>
      </w:r>
      <w:r>
        <w:rPr>
          <w:rFonts w:cs="Times New Roman"/>
          <w:bCs/>
          <w:iCs/>
        </w:rPr>
        <w:t>:</w:t>
      </w:r>
    </w:p>
    <w:p w:rsidR="00411DC9" w:rsidRPr="00411DC9" w:rsidRDefault="00411DC9" w:rsidP="00440A81">
      <w:pPr>
        <w:pStyle w:val="Paragrafoelenco"/>
        <w:keepNext w:val="0"/>
        <w:widowControl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r w:rsidRPr="00411DC9">
        <w:rPr>
          <w:b/>
        </w:rPr>
        <w:t>Non risultano pubblicate rappresentazioni grafiche</w:t>
      </w:r>
      <w:r>
        <w:t xml:space="preserve"> che potrebbero sicuramente aumentare il livello di accessibilità;</w:t>
      </w:r>
    </w:p>
    <w:p w:rsidR="00411DC9" w:rsidRPr="00411DC9" w:rsidRDefault="00411DC9" w:rsidP="00440A81">
      <w:pPr>
        <w:pStyle w:val="Paragrafoelenco"/>
        <w:keepNext w:val="0"/>
        <w:widowControl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Cs/>
          <w:iCs/>
        </w:rPr>
      </w:pPr>
      <w:r>
        <w:t xml:space="preserve">Le pubblicazioni relative al “piano degli indicatori e dei risultati attesi di bilancio” </w:t>
      </w:r>
      <w:r w:rsidRPr="00411DC9">
        <w:rPr>
          <w:b/>
        </w:rPr>
        <w:t>non sono soddisfacenti rispetto alla “</w:t>
      </w:r>
      <w:r w:rsidRPr="00411DC9">
        <w:rPr>
          <w:b/>
          <w:i/>
        </w:rPr>
        <w:t>ratio”</w:t>
      </w:r>
      <w:r w:rsidRPr="00411DC9">
        <w:rPr>
          <w:b/>
        </w:rPr>
        <w:t xml:space="preserve"> della norma</w:t>
      </w:r>
      <w:r>
        <w:t xml:space="preserve"> di riferimento;</w:t>
      </w:r>
    </w:p>
    <w:p w:rsidR="009B1DE6" w:rsidRDefault="009B1DE6" w:rsidP="00925059">
      <w:pPr>
        <w:pStyle w:val="Paragrafoelenco"/>
        <w:keepNext w:val="0"/>
        <w:widowControl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spacing w:after="0" w:line="240" w:lineRule="auto"/>
        <w:contextualSpacing/>
        <w:rPr>
          <w:rFonts w:cs="Times New Roman"/>
          <w:b/>
          <w:bCs/>
          <w:iCs/>
        </w:rPr>
      </w:pPr>
      <w:r w:rsidRPr="009B1DE6">
        <w:rPr>
          <w:rFonts w:cs="Times New Roman"/>
          <w:b/>
          <w:bCs/>
          <w:iCs/>
        </w:rPr>
        <w:t xml:space="preserve">Nella sottosezione “Pagamenti dell’amministrazione” </w:t>
      </w:r>
      <w:r w:rsidR="00925059" w:rsidRPr="009B1DE6">
        <w:rPr>
          <w:rFonts w:cs="Times New Roman"/>
          <w:b/>
          <w:bCs/>
          <w:iCs/>
        </w:rPr>
        <w:t>non risultano pubblicat</w:t>
      </w:r>
      <w:r>
        <w:rPr>
          <w:rFonts w:cs="Times New Roman"/>
          <w:b/>
          <w:bCs/>
          <w:iCs/>
        </w:rPr>
        <w:t>i i dati o comunque non sono accessibili;</w:t>
      </w:r>
    </w:p>
    <w:p w:rsidR="00925059" w:rsidRPr="003C5560" w:rsidRDefault="00925059" w:rsidP="00925059">
      <w:pPr>
        <w:spacing w:after="0" w:line="240" w:lineRule="auto"/>
        <w:ind w:left="360"/>
        <w:rPr>
          <w:rFonts w:cs="Times New Roman"/>
          <w:bCs/>
          <w:iCs/>
          <w:sz w:val="16"/>
          <w:szCs w:val="16"/>
        </w:rPr>
      </w:pPr>
    </w:p>
    <w:p w:rsidR="00925059" w:rsidRDefault="00925059" w:rsidP="00925059">
      <w:pPr>
        <w:spacing w:after="0" w:line="240" w:lineRule="auto"/>
        <w:contextualSpacing/>
        <w:rPr>
          <w:rFonts w:cs="Times New Roman"/>
          <w:b/>
          <w:bCs/>
          <w:i/>
          <w:iCs/>
          <w:sz w:val="28"/>
          <w:szCs w:val="28"/>
        </w:rPr>
      </w:pPr>
      <w:r>
        <w:rPr>
          <w:rFonts w:cs="Times New Roman"/>
          <w:b/>
          <w:bCs/>
          <w:i/>
          <w:iCs/>
          <w:sz w:val="28"/>
          <w:szCs w:val="28"/>
        </w:rPr>
        <w:t>Eventuale documentazione da allegare</w:t>
      </w:r>
    </w:p>
    <w:p w:rsidR="00925059" w:rsidRDefault="00925059" w:rsidP="00925059">
      <w:pPr>
        <w:rPr>
          <w:rFonts w:cs="Times New Roman"/>
          <w:bCs/>
          <w:iCs/>
        </w:rPr>
      </w:pPr>
      <w:r>
        <w:rPr>
          <w:rFonts w:cs="Times New Roman"/>
          <w:bCs/>
          <w:iCs/>
        </w:rPr>
        <w:t>Niente da allegare.</w:t>
      </w:r>
    </w:p>
    <w:p w:rsidR="00925059" w:rsidRPr="00D93457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D93457">
        <w:rPr>
          <w:rFonts w:cs="Times New Roman"/>
        </w:rPr>
        <w:t xml:space="preserve">Santi Cosma e Damiano, lì </w:t>
      </w:r>
      <w:r>
        <w:rPr>
          <w:rFonts w:cs="Times New Roman"/>
        </w:rPr>
        <w:t>26/04/2017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Firmato</w:t>
      </w:r>
    </w:p>
    <w:p w:rsidR="00925059" w:rsidRPr="002260CA" w:rsidRDefault="00925059" w:rsidP="00925059">
      <w:pPr>
        <w:autoSpaceDE w:val="0"/>
        <w:autoSpaceDN w:val="0"/>
        <w:adjustRightInd w:val="0"/>
        <w:spacing w:after="0" w:line="240" w:lineRule="auto"/>
        <w:ind w:left="5664" w:firstLine="708"/>
        <w:rPr>
          <w:rFonts w:cs="Times New Roman"/>
          <w:i/>
        </w:rPr>
      </w:pPr>
      <w:r w:rsidRPr="002260CA">
        <w:rPr>
          <w:rFonts w:cs="Times New Roman"/>
          <w:i/>
        </w:rPr>
        <w:t xml:space="preserve"> Il Nucleo di Valutazione</w:t>
      </w:r>
    </w:p>
    <w:p w:rsidR="00925059" w:rsidRDefault="00925059" w:rsidP="00925059">
      <w:pPr>
        <w:autoSpaceDE w:val="0"/>
        <w:autoSpaceDN w:val="0"/>
        <w:adjustRightInd w:val="0"/>
        <w:spacing w:after="0" w:line="240" w:lineRule="auto"/>
        <w:rPr>
          <w:rFonts w:cs="Times New Roman"/>
          <w:sz w:val="16"/>
          <w:szCs w:val="16"/>
        </w:rPr>
      </w:pP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</w:r>
      <w:r w:rsidRPr="002260CA">
        <w:rPr>
          <w:rFonts w:cs="Times New Roman"/>
          <w:i/>
        </w:rPr>
        <w:tab/>
        <w:t xml:space="preserve">   Prof. Giuseppe Russo</w:t>
      </w:r>
    </w:p>
    <w:p w:rsidR="00925059" w:rsidRDefault="00925059" w:rsidP="00925059">
      <w:pPr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</w:p>
    <w:p w:rsidR="00925059" w:rsidRDefault="00925059" w:rsidP="00925059">
      <w:pPr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</w:p>
    <w:p w:rsidR="00925059" w:rsidRDefault="00925059" w:rsidP="00925059">
      <w:pPr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</w:p>
    <w:p w:rsidR="00925059" w:rsidRDefault="00925059" w:rsidP="00925059">
      <w:pPr>
        <w:keepNext w:val="0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uppressAutoHyphens w:val="0"/>
        <w:autoSpaceDE w:val="0"/>
        <w:autoSpaceDN w:val="0"/>
        <w:adjustRightInd w:val="0"/>
        <w:spacing w:after="0" w:line="240" w:lineRule="auto"/>
        <w:contextualSpacing/>
        <w:rPr>
          <w:rFonts w:cs="Times New Roman"/>
        </w:rPr>
      </w:pPr>
    </w:p>
    <w:sectPr w:rsidR="00925059" w:rsidSect="0038233C">
      <w:headerReference w:type="default" r:id="rId8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BE7" w:rsidRDefault="00AD1BE7">
      <w:pPr>
        <w:spacing w:after="0" w:line="240" w:lineRule="auto"/>
      </w:pPr>
      <w:r>
        <w:separator/>
      </w:r>
    </w:p>
  </w:endnote>
  <w:endnote w:type="continuationSeparator" w:id="0">
    <w:p w:rsidR="00AD1BE7" w:rsidRDefault="00AD1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BE7" w:rsidRDefault="00AD1BE7">
      <w:pPr>
        <w:spacing w:after="0" w:line="240" w:lineRule="auto"/>
      </w:pPr>
      <w:r>
        <w:separator/>
      </w:r>
    </w:p>
  </w:footnote>
  <w:footnote w:type="continuationSeparator" w:id="0">
    <w:p w:rsidR="00AD1BE7" w:rsidRDefault="00AD1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7B23" w:rsidRDefault="0048249A">
    <w:pPr>
      <w:pStyle w:val="Intestazione"/>
      <w:rPr>
        <w:rFonts w:cs="Times New Roman"/>
        <w:b/>
      </w:rPr>
    </w:pPr>
    <w:r>
      <w:rPr>
        <w:b/>
      </w:rPr>
      <w:t xml:space="preserve">Allegato 3 alla </w:t>
    </w:r>
    <w:r w:rsidRPr="008322B3">
      <w:rPr>
        <w:rFonts w:cs="Times New Roman"/>
        <w:b/>
      </w:rPr>
      <w:t xml:space="preserve">delibera n. </w:t>
    </w:r>
    <w:r w:rsidR="00E15247">
      <w:rPr>
        <w:rFonts w:cs="Times New Roman"/>
        <w:b/>
      </w:rPr>
      <w:t>236</w:t>
    </w:r>
    <w:r w:rsidRPr="008322B3">
      <w:rPr>
        <w:rFonts w:cs="Times New Roman"/>
        <w:b/>
      </w:rPr>
      <w:t>/201</w:t>
    </w:r>
    <w:r w:rsidR="0016468A" w:rsidRPr="008322B3">
      <w:rPr>
        <w:rFonts w:cs="Times New Roman"/>
        <w:b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27AC2"/>
    <w:multiLevelType w:val="hybridMultilevel"/>
    <w:tmpl w:val="58CE63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A7498"/>
    <w:multiLevelType w:val="hybridMultilevel"/>
    <w:tmpl w:val="9CF6EEEC"/>
    <w:lvl w:ilvl="0" w:tplc="D69EEBFE">
      <w:start w:val="1"/>
      <w:numFmt w:val="decimal"/>
      <w:lvlText w:val="%1."/>
      <w:lvlJc w:val="left"/>
      <w:pPr>
        <w:ind w:left="148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3">
    <w:nsid w:val="2AD561C5"/>
    <w:multiLevelType w:val="hybridMultilevel"/>
    <w:tmpl w:val="FC54DE3C"/>
    <w:lvl w:ilvl="0" w:tplc="0410000F">
      <w:start w:val="1"/>
      <w:numFmt w:val="decimal"/>
      <w:lvlText w:val="%1."/>
      <w:lvlJc w:val="left"/>
      <w:pPr>
        <w:ind w:left="1485" w:hanging="360"/>
      </w:pPr>
    </w:lvl>
    <w:lvl w:ilvl="1" w:tplc="04100019" w:tentative="1">
      <w:start w:val="1"/>
      <w:numFmt w:val="lowerLetter"/>
      <w:lvlText w:val="%2."/>
      <w:lvlJc w:val="left"/>
      <w:pPr>
        <w:ind w:left="2205" w:hanging="360"/>
      </w:pPr>
    </w:lvl>
    <w:lvl w:ilvl="2" w:tplc="0410001B" w:tentative="1">
      <w:start w:val="1"/>
      <w:numFmt w:val="lowerRoman"/>
      <w:lvlText w:val="%3."/>
      <w:lvlJc w:val="right"/>
      <w:pPr>
        <w:ind w:left="2925" w:hanging="180"/>
      </w:pPr>
    </w:lvl>
    <w:lvl w:ilvl="3" w:tplc="0410000F" w:tentative="1">
      <w:start w:val="1"/>
      <w:numFmt w:val="decimal"/>
      <w:lvlText w:val="%4."/>
      <w:lvlJc w:val="left"/>
      <w:pPr>
        <w:ind w:left="3645" w:hanging="360"/>
      </w:pPr>
    </w:lvl>
    <w:lvl w:ilvl="4" w:tplc="04100019" w:tentative="1">
      <w:start w:val="1"/>
      <w:numFmt w:val="lowerLetter"/>
      <w:lvlText w:val="%5."/>
      <w:lvlJc w:val="left"/>
      <w:pPr>
        <w:ind w:left="4365" w:hanging="360"/>
      </w:pPr>
    </w:lvl>
    <w:lvl w:ilvl="5" w:tplc="0410001B" w:tentative="1">
      <w:start w:val="1"/>
      <w:numFmt w:val="lowerRoman"/>
      <w:lvlText w:val="%6."/>
      <w:lvlJc w:val="right"/>
      <w:pPr>
        <w:ind w:left="5085" w:hanging="180"/>
      </w:pPr>
    </w:lvl>
    <w:lvl w:ilvl="6" w:tplc="0410000F" w:tentative="1">
      <w:start w:val="1"/>
      <w:numFmt w:val="decimal"/>
      <w:lvlText w:val="%7."/>
      <w:lvlJc w:val="left"/>
      <w:pPr>
        <w:ind w:left="5805" w:hanging="360"/>
      </w:pPr>
    </w:lvl>
    <w:lvl w:ilvl="7" w:tplc="04100019" w:tentative="1">
      <w:start w:val="1"/>
      <w:numFmt w:val="lowerLetter"/>
      <w:lvlText w:val="%8."/>
      <w:lvlJc w:val="left"/>
      <w:pPr>
        <w:ind w:left="6525" w:hanging="360"/>
      </w:pPr>
    </w:lvl>
    <w:lvl w:ilvl="8" w:tplc="0410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">
    <w:nsid w:val="3B155571"/>
    <w:multiLevelType w:val="hybridMultilevel"/>
    <w:tmpl w:val="0E74F3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981BA1"/>
    <w:multiLevelType w:val="multilevel"/>
    <w:tmpl w:val="42B6B57E"/>
    <w:lvl w:ilvl="0">
      <w:start w:val="1"/>
      <w:numFmt w:val="none"/>
      <w:pStyle w:val="Titolo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27B23"/>
    <w:rsid w:val="0016468A"/>
    <w:rsid w:val="00197C1B"/>
    <w:rsid w:val="0038233C"/>
    <w:rsid w:val="00411DC9"/>
    <w:rsid w:val="00412ED1"/>
    <w:rsid w:val="00440A81"/>
    <w:rsid w:val="0048249A"/>
    <w:rsid w:val="0068676E"/>
    <w:rsid w:val="007052EA"/>
    <w:rsid w:val="00763E5E"/>
    <w:rsid w:val="008322B3"/>
    <w:rsid w:val="00855616"/>
    <w:rsid w:val="00861FE1"/>
    <w:rsid w:val="008834E3"/>
    <w:rsid w:val="00925059"/>
    <w:rsid w:val="009B1DE6"/>
    <w:rsid w:val="009C6FAC"/>
    <w:rsid w:val="00A06085"/>
    <w:rsid w:val="00A81D11"/>
    <w:rsid w:val="00A90264"/>
    <w:rsid w:val="00AD1BE7"/>
    <w:rsid w:val="00AE0E3D"/>
    <w:rsid w:val="00C27B23"/>
    <w:rsid w:val="00C94272"/>
    <w:rsid w:val="00D27496"/>
    <w:rsid w:val="00E030EB"/>
    <w:rsid w:val="00E1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7AB8FA-40D6-45A1-BFC1-D486C0C27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38233C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sid w:val="0038233C"/>
    <w:rPr>
      <w:position w:val="22"/>
      <w:sz w:val="14"/>
    </w:rPr>
  </w:style>
  <w:style w:type="character" w:customStyle="1" w:styleId="TestonotaapidipaginaCarattere">
    <w:name w:val="Testo nota a piè di pagina Carattere"/>
    <w:basedOn w:val="Carpredefinitoparagrafo"/>
    <w:rsid w:val="0038233C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sid w:val="0038233C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itoloCarattere">
    <w:name w:val="Titolo Carattere"/>
    <w:basedOn w:val="Carpredefinitoparagrafo"/>
    <w:rsid w:val="0038233C"/>
    <w:rPr>
      <w:rFonts w:ascii="Times New Roman" w:eastAsia="Times New Roman" w:hAnsi="Times New Roman" w:cs="Times New Roman"/>
      <w:b/>
      <w:bCs/>
      <w:i/>
      <w:sz w:val="36"/>
      <w:szCs w:val="32"/>
      <w:lang w:eastAsia="ar-SA"/>
    </w:rPr>
  </w:style>
  <w:style w:type="character" w:customStyle="1" w:styleId="IntestazioneCarattere">
    <w:name w:val="Intestazione Carattere"/>
    <w:basedOn w:val="Carpredefinitoparagrafo"/>
    <w:rsid w:val="0038233C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sid w:val="0038233C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sid w:val="0038233C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sid w:val="0038233C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sid w:val="0038233C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sid w:val="0038233C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CharLFO13LVL1">
    <w:name w:val="WW_CharLFO13LVL1"/>
    <w:rsid w:val="0038233C"/>
    <w:rPr>
      <w:rFonts w:ascii="Times New Roman" w:eastAsia="Times New Roman" w:hAnsi="Times New Roman" w:cs="Times New Roman"/>
    </w:rPr>
  </w:style>
  <w:style w:type="character" w:customStyle="1" w:styleId="WWCharLFO13LVL2">
    <w:name w:val="WW_CharLFO13LVL2"/>
    <w:rsid w:val="0038233C"/>
    <w:rPr>
      <w:rFonts w:ascii="Courier New" w:hAnsi="Courier New" w:cs="Courier New"/>
    </w:rPr>
  </w:style>
  <w:style w:type="character" w:customStyle="1" w:styleId="WWCharLFO13LVL3">
    <w:name w:val="WW_CharLFO13LVL3"/>
    <w:rsid w:val="0038233C"/>
    <w:rPr>
      <w:rFonts w:ascii="Wingdings" w:hAnsi="Wingdings"/>
    </w:rPr>
  </w:style>
  <w:style w:type="character" w:customStyle="1" w:styleId="WWCharLFO13LVL4">
    <w:name w:val="WW_CharLFO13LVL4"/>
    <w:rsid w:val="0038233C"/>
    <w:rPr>
      <w:rFonts w:ascii="Symbol" w:hAnsi="Symbol"/>
    </w:rPr>
  </w:style>
  <w:style w:type="character" w:customStyle="1" w:styleId="WWCharLFO13LVL5">
    <w:name w:val="WW_CharLFO13LVL5"/>
    <w:rsid w:val="0038233C"/>
    <w:rPr>
      <w:rFonts w:ascii="Courier New" w:hAnsi="Courier New" w:cs="Courier New"/>
    </w:rPr>
  </w:style>
  <w:style w:type="character" w:customStyle="1" w:styleId="WWCharLFO13LVL6">
    <w:name w:val="WW_CharLFO13LVL6"/>
    <w:rsid w:val="0038233C"/>
    <w:rPr>
      <w:rFonts w:ascii="Wingdings" w:hAnsi="Wingdings"/>
    </w:rPr>
  </w:style>
  <w:style w:type="character" w:customStyle="1" w:styleId="WWCharLFO13LVL7">
    <w:name w:val="WW_CharLFO13LVL7"/>
    <w:rsid w:val="0038233C"/>
    <w:rPr>
      <w:rFonts w:ascii="Symbol" w:hAnsi="Symbol"/>
    </w:rPr>
  </w:style>
  <w:style w:type="character" w:customStyle="1" w:styleId="WWCharLFO13LVL8">
    <w:name w:val="WW_CharLFO13LVL8"/>
    <w:rsid w:val="0038233C"/>
    <w:rPr>
      <w:rFonts w:ascii="Courier New" w:hAnsi="Courier New" w:cs="Courier New"/>
    </w:rPr>
  </w:style>
  <w:style w:type="character" w:customStyle="1" w:styleId="WWCharLFO13LVL9">
    <w:name w:val="WW_CharLFO13LVL9"/>
    <w:rsid w:val="0038233C"/>
    <w:rPr>
      <w:rFonts w:ascii="Wingdings" w:hAnsi="Wingdings"/>
    </w:rPr>
  </w:style>
  <w:style w:type="character" w:customStyle="1" w:styleId="WWCharLFO15LVL1">
    <w:name w:val="WW_CharLFO15LVL1"/>
    <w:rsid w:val="0038233C"/>
    <w:rPr>
      <w:rFonts w:ascii="Times New Roman" w:eastAsia="Calibri" w:hAnsi="Times New Roman" w:cs="Times New Roman"/>
      <w:sz w:val="20"/>
    </w:rPr>
  </w:style>
  <w:style w:type="character" w:customStyle="1" w:styleId="WWCharLFO15LVL2">
    <w:name w:val="WW_CharLFO15LVL2"/>
    <w:rsid w:val="0038233C"/>
    <w:rPr>
      <w:rFonts w:ascii="Courier New" w:hAnsi="Courier New" w:cs="Courier New"/>
    </w:rPr>
  </w:style>
  <w:style w:type="character" w:customStyle="1" w:styleId="WWCharLFO15LVL3">
    <w:name w:val="WW_CharLFO15LVL3"/>
    <w:rsid w:val="0038233C"/>
    <w:rPr>
      <w:rFonts w:ascii="Wingdings" w:hAnsi="Wingdings"/>
    </w:rPr>
  </w:style>
  <w:style w:type="character" w:customStyle="1" w:styleId="WWCharLFO15LVL4">
    <w:name w:val="WW_CharLFO15LVL4"/>
    <w:rsid w:val="0038233C"/>
    <w:rPr>
      <w:rFonts w:ascii="Symbol" w:hAnsi="Symbol"/>
    </w:rPr>
  </w:style>
  <w:style w:type="character" w:customStyle="1" w:styleId="WWCharLFO15LVL5">
    <w:name w:val="WW_CharLFO15LVL5"/>
    <w:rsid w:val="0038233C"/>
    <w:rPr>
      <w:rFonts w:ascii="Courier New" w:hAnsi="Courier New" w:cs="Courier New"/>
    </w:rPr>
  </w:style>
  <w:style w:type="character" w:customStyle="1" w:styleId="WWCharLFO15LVL6">
    <w:name w:val="WW_CharLFO15LVL6"/>
    <w:rsid w:val="0038233C"/>
    <w:rPr>
      <w:rFonts w:ascii="Wingdings" w:hAnsi="Wingdings"/>
    </w:rPr>
  </w:style>
  <w:style w:type="character" w:customStyle="1" w:styleId="WWCharLFO15LVL7">
    <w:name w:val="WW_CharLFO15LVL7"/>
    <w:rsid w:val="0038233C"/>
    <w:rPr>
      <w:rFonts w:ascii="Symbol" w:hAnsi="Symbol"/>
    </w:rPr>
  </w:style>
  <w:style w:type="character" w:customStyle="1" w:styleId="WWCharLFO15LVL8">
    <w:name w:val="WW_CharLFO15LVL8"/>
    <w:rsid w:val="0038233C"/>
    <w:rPr>
      <w:rFonts w:ascii="Courier New" w:hAnsi="Courier New" w:cs="Courier New"/>
    </w:rPr>
  </w:style>
  <w:style w:type="character" w:customStyle="1" w:styleId="WWCharLFO15LVL9">
    <w:name w:val="WW_CharLFO15LVL9"/>
    <w:rsid w:val="0038233C"/>
    <w:rPr>
      <w:rFonts w:ascii="Wingdings" w:hAnsi="Wingdings"/>
    </w:rPr>
  </w:style>
  <w:style w:type="character" w:customStyle="1" w:styleId="Caratteredellanota">
    <w:name w:val="Carattere della nota"/>
    <w:rsid w:val="0038233C"/>
  </w:style>
  <w:style w:type="paragraph" w:styleId="Testonotaapidipagina">
    <w:name w:val="footnote text"/>
    <w:basedOn w:val="Normale"/>
    <w:rsid w:val="0038233C"/>
  </w:style>
  <w:style w:type="paragraph" w:styleId="Paragrafoelenco">
    <w:name w:val="List Paragraph"/>
    <w:basedOn w:val="Normale"/>
    <w:uiPriority w:val="34"/>
    <w:qFormat/>
    <w:rsid w:val="0038233C"/>
    <w:pPr>
      <w:ind w:left="357" w:hanging="357"/>
    </w:pPr>
  </w:style>
  <w:style w:type="paragraph" w:styleId="Titolo">
    <w:name w:val="Title"/>
    <w:basedOn w:val="Normale"/>
    <w:next w:val="Normale"/>
    <w:autoRedefine/>
    <w:rsid w:val="0038233C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paragraph" w:customStyle="1" w:styleId="Corpodeltesto1">
    <w:name w:val="Corpo del testo1"/>
    <w:basedOn w:val="Normale"/>
    <w:rsid w:val="0038233C"/>
  </w:style>
  <w:style w:type="paragraph" w:styleId="Intestazione">
    <w:name w:val="header"/>
    <w:basedOn w:val="Normale"/>
    <w:rsid w:val="0038233C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rsid w:val="0038233C"/>
    <w:pPr>
      <w:tabs>
        <w:tab w:val="center" w:pos="4819"/>
        <w:tab w:val="right" w:pos="9638"/>
      </w:tabs>
      <w:spacing w:after="0"/>
    </w:pPr>
  </w:style>
  <w:style w:type="paragraph" w:customStyle="1" w:styleId="Default">
    <w:name w:val="Default"/>
    <w:rsid w:val="0038233C"/>
    <w:pPr>
      <w:keepNext/>
      <w:pBdr>
        <w:top w:val="nil"/>
        <w:left w:val="nil"/>
        <w:bottom w:val="nil"/>
        <w:right w:val="nil"/>
      </w:pBdr>
      <w:suppressAutoHyphens/>
      <w:autoSpaceDE w:val="0"/>
      <w:spacing w:after="0" w:line="100" w:lineRule="atLeast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Testocommento">
    <w:name w:val="annotation text"/>
    <w:basedOn w:val="Normale"/>
    <w:rsid w:val="0038233C"/>
    <w:rPr>
      <w:sz w:val="20"/>
      <w:szCs w:val="20"/>
    </w:rPr>
  </w:style>
  <w:style w:type="paragraph" w:styleId="Soggettocommento">
    <w:name w:val="annotation subject"/>
    <w:basedOn w:val="Testocommento"/>
    <w:next w:val="Testocommento"/>
    <w:rsid w:val="0038233C"/>
    <w:rPr>
      <w:b/>
      <w:bCs/>
    </w:rPr>
  </w:style>
  <w:style w:type="paragraph" w:styleId="Testofumetto">
    <w:name w:val="Balloon Text"/>
    <w:basedOn w:val="Normale"/>
    <w:rsid w:val="0038233C"/>
    <w:pPr>
      <w:spacing w:after="0"/>
    </w:pPr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88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i.siciliani</dc:creator>
  <cp:lastModifiedBy>Utente</cp:lastModifiedBy>
  <cp:revision>6</cp:revision>
  <cp:lastPrinted>2017-03-10T10:00:00Z</cp:lastPrinted>
  <dcterms:created xsi:type="dcterms:W3CDTF">2017-04-25T12:10:00Z</dcterms:created>
  <dcterms:modified xsi:type="dcterms:W3CDTF">2017-04-28T05:56:00Z</dcterms:modified>
</cp:coreProperties>
</file>